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D5434" w:rsidRDefault="00D97F8A" w14:paraId="292FB5A8" w14:textId="0B226363">
      <w:pPr>
        <w:rPr>
          <w:rFonts w:ascii="Arial" w:hAnsi="Arial" w:cs="Arial"/>
        </w:rPr>
      </w:pPr>
      <w:r>
        <w:rPr>
          <w:rFonts w:ascii="Arial" w:hAnsi="Arial" w:cs="Arial"/>
          <w:noProof/>
          <w:lang w:eastAsia="en-AU"/>
        </w:rPr>
        <w:t xml:space="preserve"> </w:t>
      </w:r>
      <w:r w:rsidRPr="000A1610" w:rsidR="00063465">
        <w:rPr>
          <w:rFonts w:ascii="Arial" w:hAnsi="Arial" w:cs="Arial"/>
          <w:noProof/>
          <w:lang w:eastAsia="en-AU"/>
        </w:rPr>
        <w:drawing>
          <wp:inline distT="0" distB="0" distL="0" distR="0" wp14:anchorId="7265E063" wp14:editId="4EF44F64">
            <wp:extent cx="2429998" cy="822960"/>
            <wp:effectExtent l="0" t="0" r="8890" b="0"/>
            <wp:docPr id="2" name="Picture 2" descr="C:\Users\JoanneR\Desktop\THT_LOGO_PRIMARY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anneR\Desktop\THT_LOGO_PRIMARY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3056" cy="844316"/>
                    </a:xfrm>
                    <a:prstGeom prst="rect">
                      <a:avLst/>
                    </a:prstGeom>
                    <a:noFill/>
                    <a:ln>
                      <a:noFill/>
                    </a:ln>
                  </pic:spPr>
                </pic:pic>
              </a:graphicData>
            </a:graphic>
          </wp:inline>
        </w:drawing>
      </w:r>
      <w:r>
        <w:rPr>
          <w:rFonts w:ascii="Arial" w:hAnsi="Arial" w:cs="Arial"/>
          <w:noProof/>
          <w:lang w:eastAsia="en-AU"/>
        </w:rPr>
        <w:t xml:space="preserve">             </w:t>
      </w:r>
      <w:r>
        <w:rPr>
          <w:rFonts w:ascii="Arial" w:hAnsi="Arial" w:cs="Arial"/>
          <w:noProof/>
          <w:lang w:eastAsia="en-AU"/>
        </w:rPr>
        <w:drawing>
          <wp:inline distT="0" distB="0" distL="0" distR="0" wp14:anchorId="038A3542" wp14:editId="17062ADF">
            <wp:extent cx="2689860" cy="1094545"/>
            <wp:effectExtent l="0" t="0" r="0" b="0"/>
            <wp:docPr id="1149725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6343" cy="1105321"/>
                    </a:xfrm>
                    <a:prstGeom prst="rect">
                      <a:avLst/>
                    </a:prstGeom>
                    <a:noFill/>
                    <a:ln>
                      <a:noFill/>
                    </a:ln>
                  </pic:spPr>
                </pic:pic>
              </a:graphicData>
            </a:graphic>
          </wp:inline>
        </w:drawing>
      </w:r>
    </w:p>
    <w:p w:rsidR="00063465" w:rsidRDefault="00063465" w14:paraId="73C4234D" w14:textId="77777777">
      <w:pPr>
        <w:rPr>
          <w:rFonts w:ascii="Arial" w:hAnsi="Arial" w:cs="Arial"/>
        </w:rPr>
      </w:pPr>
    </w:p>
    <w:p w:rsidRPr="00CC5154" w:rsidR="00CC5154" w:rsidP="00063465" w:rsidRDefault="00063465" w14:paraId="6BF3A0CF" w14:textId="4CB1501D">
      <w:pPr>
        <w:rPr>
          <w:rFonts w:ascii="Arial" w:hAnsi="Arial" w:cs="Arial"/>
          <w:b/>
          <w:noProof/>
          <w:sz w:val="28"/>
          <w:szCs w:val="28"/>
          <w:lang w:eastAsia="en-AU"/>
        </w:rPr>
      </w:pPr>
      <w:r w:rsidRPr="00CC5154">
        <w:rPr>
          <w:rFonts w:ascii="Arial" w:hAnsi="Arial" w:cs="Arial"/>
          <w:b/>
          <w:noProof/>
          <w:sz w:val="28"/>
          <w:szCs w:val="28"/>
          <w:lang w:eastAsia="en-AU"/>
        </w:rPr>
        <w:t>TYLAH WEST EDUCATION SCHOLARSHIP GUIDELINES 202</w:t>
      </w:r>
      <w:r w:rsidR="00D97F8A">
        <w:rPr>
          <w:rFonts w:ascii="Arial" w:hAnsi="Arial" w:cs="Arial"/>
          <w:b/>
          <w:noProof/>
          <w:sz w:val="28"/>
          <w:szCs w:val="28"/>
          <w:lang w:eastAsia="en-AU"/>
        </w:rPr>
        <w:t>6</w:t>
      </w:r>
    </w:p>
    <w:tbl>
      <w:tblPr>
        <w:tblStyle w:val="TableGrid"/>
        <w:tblW w:w="9419" w:type="dxa"/>
        <w:tblLook w:val="04A0" w:firstRow="1" w:lastRow="0" w:firstColumn="1" w:lastColumn="0" w:noHBand="0" w:noVBand="1"/>
      </w:tblPr>
      <w:tblGrid>
        <w:gridCol w:w="4675"/>
        <w:gridCol w:w="4744"/>
      </w:tblGrid>
      <w:tr w:rsidR="00CC5154" w:rsidTr="00CC5154" w14:paraId="37F93EFB" w14:textId="77777777">
        <w:trPr>
          <w:trHeight w:val="397"/>
        </w:trPr>
        <w:tc>
          <w:tcPr>
            <w:tcW w:w="9419" w:type="dxa"/>
            <w:gridSpan w:val="2"/>
            <w:shd w:val="clear" w:color="auto" w:fill="005670"/>
            <w:vAlign w:val="center"/>
          </w:tcPr>
          <w:p w:rsidRPr="00CC5154" w:rsidR="00CC5154" w:rsidP="00CC5154" w:rsidRDefault="00CC5154" w14:paraId="7B0CDFF9" w14:textId="530D6306">
            <w:pPr>
              <w:jc w:val="center"/>
              <w:rPr>
                <w:rFonts w:ascii="Arial" w:hAnsi="Arial" w:cs="Arial"/>
                <w:b/>
                <w:noProof/>
                <w:color w:val="FFFFFF" w:themeColor="background1"/>
                <w:lang w:eastAsia="en-AU"/>
              </w:rPr>
            </w:pPr>
            <w:r w:rsidRPr="00CC5154">
              <w:rPr>
                <w:rFonts w:ascii="Arial" w:hAnsi="Arial" w:cs="Arial"/>
                <w:b/>
                <w:noProof/>
                <w:color w:val="FFFFFF" w:themeColor="background1"/>
                <w:lang w:eastAsia="en-AU"/>
              </w:rPr>
              <w:t>Key Dates</w:t>
            </w:r>
          </w:p>
        </w:tc>
      </w:tr>
      <w:tr w:rsidR="00CC5154" w:rsidTr="00CC5154" w14:paraId="62B3AC6B" w14:textId="77777777">
        <w:tc>
          <w:tcPr>
            <w:tcW w:w="4675" w:type="dxa"/>
          </w:tcPr>
          <w:p w:rsidRPr="00755384" w:rsidR="00CC5154" w:rsidP="00063465" w:rsidRDefault="00CC5154" w14:paraId="30FB99D1" w14:textId="62701A2F">
            <w:pPr>
              <w:rPr>
                <w:rFonts w:ascii="Arial" w:hAnsi="Arial" w:cs="Arial"/>
                <w:bCs/>
                <w:noProof/>
                <w:lang w:eastAsia="en-AU"/>
              </w:rPr>
            </w:pPr>
            <w:r w:rsidRPr="00755384">
              <w:rPr>
                <w:rFonts w:ascii="Arial" w:hAnsi="Arial" w:cs="Arial"/>
                <w:bCs/>
                <w:noProof/>
                <w:lang w:eastAsia="en-AU"/>
              </w:rPr>
              <w:t>Opening Date</w:t>
            </w:r>
          </w:p>
        </w:tc>
        <w:tc>
          <w:tcPr>
            <w:tcW w:w="4744" w:type="dxa"/>
          </w:tcPr>
          <w:p w:rsidRPr="00755384" w:rsidR="00CC5154" w:rsidP="00063465" w:rsidRDefault="00490DAD" w14:paraId="3F48B0CE" w14:textId="329C3DD9">
            <w:pPr>
              <w:rPr>
                <w:rFonts w:ascii="Arial" w:hAnsi="Arial" w:cs="Arial"/>
                <w:bCs/>
                <w:noProof/>
                <w:lang w:eastAsia="en-AU"/>
              </w:rPr>
            </w:pPr>
            <w:r w:rsidRPr="00755384">
              <w:rPr>
                <w:rFonts w:ascii="Arial" w:hAnsi="Arial" w:cs="Arial"/>
                <w:bCs/>
                <w:noProof/>
                <w:lang w:eastAsia="en-AU"/>
              </w:rPr>
              <w:t>01/10/2026</w:t>
            </w:r>
          </w:p>
        </w:tc>
      </w:tr>
      <w:tr w:rsidR="00CC5154" w:rsidTr="00CC5154" w14:paraId="66F5591E" w14:textId="77777777">
        <w:tc>
          <w:tcPr>
            <w:tcW w:w="4675" w:type="dxa"/>
          </w:tcPr>
          <w:p w:rsidRPr="00755384" w:rsidR="00CC5154" w:rsidP="00063465" w:rsidRDefault="00CC5154" w14:paraId="21EA800E" w14:textId="0E4F563B">
            <w:pPr>
              <w:rPr>
                <w:rFonts w:ascii="Arial" w:hAnsi="Arial" w:cs="Arial"/>
                <w:bCs/>
                <w:noProof/>
                <w:lang w:eastAsia="en-AU"/>
              </w:rPr>
            </w:pPr>
            <w:r w:rsidRPr="00755384">
              <w:rPr>
                <w:rFonts w:ascii="Arial" w:hAnsi="Arial" w:cs="Arial"/>
                <w:bCs/>
              </w:rPr>
              <w:t>Closing Date</w:t>
            </w:r>
          </w:p>
        </w:tc>
        <w:tc>
          <w:tcPr>
            <w:tcW w:w="4744" w:type="dxa"/>
          </w:tcPr>
          <w:p w:rsidRPr="00755384" w:rsidR="00CC5154" w:rsidP="00063465" w:rsidRDefault="00490DAD" w14:paraId="3C3F643D" w14:textId="5EBAAE32">
            <w:pPr>
              <w:rPr>
                <w:rFonts w:ascii="Arial" w:hAnsi="Arial" w:cs="Arial"/>
                <w:bCs/>
                <w:noProof/>
                <w:lang w:eastAsia="en-AU"/>
              </w:rPr>
            </w:pPr>
            <w:r w:rsidRPr="00755384">
              <w:rPr>
                <w:rFonts w:ascii="Arial" w:hAnsi="Arial" w:cs="Arial"/>
                <w:bCs/>
                <w:noProof/>
                <w:lang w:eastAsia="en-AU"/>
              </w:rPr>
              <w:t>31/10/2026</w:t>
            </w:r>
          </w:p>
        </w:tc>
      </w:tr>
      <w:tr w:rsidR="00CC5154" w:rsidTr="00CC5154" w14:paraId="505998DD" w14:textId="77777777">
        <w:tc>
          <w:tcPr>
            <w:tcW w:w="4675" w:type="dxa"/>
          </w:tcPr>
          <w:p w:rsidRPr="00755384" w:rsidR="00CC5154" w:rsidP="00063465" w:rsidRDefault="00CC5154" w14:paraId="6D68AF62" w14:textId="14D7657E">
            <w:pPr>
              <w:rPr>
                <w:rFonts w:ascii="Arial" w:hAnsi="Arial" w:cs="Arial"/>
                <w:bCs/>
                <w:noProof/>
                <w:lang w:eastAsia="en-AU"/>
              </w:rPr>
            </w:pPr>
            <w:r w:rsidRPr="00755384">
              <w:rPr>
                <w:rFonts w:ascii="Arial" w:hAnsi="Arial" w:cs="Arial"/>
                <w:bCs/>
              </w:rPr>
              <w:t>Interviews</w:t>
            </w:r>
          </w:p>
        </w:tc>
        <w:tc>
          <w:tcPr>
            <w:tcW w:w="4744" w:type="dxa"/>
          </w:tcPr>
          <w:p w:rsidRPr="00755384" w:rsidR="00CC5154" w:rsidP="00063465" w:rsidRDefault="00966110" w14:paraId="641D3A7C" w14:textId="71B8F6AC">
            <w:pPr>
              <w:rPr>
                <w:rFonts w:ascii="Arial" w:hAnsi="Arial" w:cs="Arial"/>
                <w:bCs/>
                <w:noProof/>
                <w:lang w:eastAsia="en-AU"/>
              </w:rPr>
            </w:pPr>
            <w:r w:rsidRPr="00755384">
              <w:rPr>
                <w:rFonts w:ascii="Arial" w:hAnsi="Arial" w:cs="Arial"/>
                <w:bCs/>
                <w:noProof/>
                <w:lang w:eastAsia="en-AU"/>
              </w:rPr>
              <w:t>10-20</w:t>
            </w:r>
            <w:r w:rsidRPr="00755384" w:rsidR="004B2102">
              <w:rPr>
                <w:rFonts w:ascii="Arial" w:hAnsi="Arial" w:cs="Arial"/>
                <w:bCs/>
                <w:noProof/>
                <w:lang w:eastAsia="en-AU"/>
              </w:rPr>
              <w:t>/11/2026</w:t>
            </w:r>
          </w:p>
        </w:tc>
      </w:tr>
      <w:tr w:rsidR="00CC5154" w:rsidTr="00CC5154" w14:paraId="531B58EB" w14:textId="77777777">
        <w:tc>
          <w:tcPr>
            <w:tcW w:w="4675" w:type="dxa"/>
          </w:tcPr>
          <w:p w:rsidRPr="00755384" w:rsidR="00CC5154" w:rsidP="00063465" w:rsidRDefault="00CC5154" w14:paraId="184A2CC1" w14:textId="75B4A9C1">
            <w:pPr>
              <w:rPr>
                <w:rFonts w:ascii="Arial" w:hAnsi="Arial" w:cs="Arial"/>
                <w:bCs/>
                <w:noProof/>
                <w:lang w:eastAsia="en-AU"/>
              </w:rPr>
            </w:pPr>
            <w:r w:rsidRPr="00755384">
              <w:rPr>
                <w:rFonts w:ascii="Arial" w:hAnsi="Arial" w:cs="Arial"/>
                <w:bCs/>
              </w:rPr>
              <w:t>Applications informed of outcomes</w:t>
            </w:r>
          </w:p>
        </w:tc>
        <w:tc>
          <w:tcPr>
            <w:tcW w:w="4744" w:type="dxa"/>
          </w:tcPr>
          <w:p w:rsidRPr="00755384" w:rsidR="00CC5154" w:rsidP="00063465" w:rsidRDefault="00590FA4" w14:paraId="70A3B31D" w14:textId="039107BB">
            <w:pPr>
              <w:rPr>
                <w:rFonts w:ascii="Arial" w:hAnsi="Arial" w:cs="Arial"/>
                <w:bCs/>
                <w:noProof/>
                <w:lang w:eastAsia="en-AU"/>
              </w:rPr>
            </w:pPr>
            <w:r w:rsidRPr="00755384">
              <w:rPr>
                <w:rFonts w:ascii="Arial" w:hAnsi="Arial" w:cs="Arial"/>
                <w:bCs/>
                <w:noProof/>
                <w:lang w:eastAsia="en-AU"/>
              </w:rPr>
              <w:t>01/12/2026</w:t>
            </w:r>
          </w:p>
        </w:tc>
      </w:tr>
      <w:tr w:rsidR="00CC5154" w:rsidTr="00CC5154" w14:paraId="71283FD6" w14:textId="77777777">
        <w:tc>
          <w:tcPr>
            <w:tcW w:w="4675" w:type="dxa"/>
          </w:tcPr>
          <w:p w:rsidRPr="00755384" w:rsidR="00CC5154" w:rsidP="00063465" w:rsidRDefault="00CC5154" w14:paraId="5B2F1319" w14:textId="10BA12DA">
            <w:pPr>
              <w:rPr>
                <w:rFonts w:ascii="Arial" w:hAnsi="Arial" w:cs="Arial"/>
                <w:bCs/>
                <w:noProof/>
                <w:lang w:eastAsia="en-AU"/>
              </w:rPr>
            </w:pPr>
            <w:r w:rsidRPr="00755384">
              <w:rPr>
                <w:rFonts w:ascii="Arial" w:hAnsi="Arial" w:cs="Arial"/>
                <w:bCs/>
              </w:rPr>
              <w:t xml:space="preserve">Funding distributed </w:t>
            </w:r>
          </w:p>
        </w:tc>
        <w:tc>
          <w:tcPr>
            <w:tcW w:w="4744" w:type="dxa"/>
          </w:tcPr>
          <w:p w:rsidRPr="00755384" w:rsidR="00CC5154" w:rsidP="00063465" w:rsidRDefault="007A5D88" w14:paraId="37FC9D38" w14:textId="55F6AF56">
            <w:pPr>
              <w:rPr>
                <w:rFonts w:ascii="Arial" w:hAnsi="Arial" w:cs="Arial"/>
                <w:bCs/>
                <w:noProof/>
                <w:lang w:eastAsia="en-AU"/>
              </w:rPr>
            </w:pPr>
            <w:r w:rsidRPr="00755384">
              <w:rPr>
                <w:rFonts w:ascii="Arial" w:hAnsi="Arial" w:cs="Arial"/>
                <w:bCs/>
                <w:noProof/>
                <w:lang w:eastAsia="en-AU"/>
              </w:rPr>
              <w:t>Late January 2026</w:t>
            </w:r>
          </w:p>
        </w:tc>
      </w:tr>
      <w:tr w:rsidR="00CC5154" w:rsidTr="00CC5154" w14:paraId="2019A3A6" w14:textId="77777777">
        <w:tc>
          <w:tcPr>
            <w:tcW w:w="4675" w:type="dxa"/>
          </w:tcPr>
          <w:p w:rsidRPr="00755384" w:rsidR="00CC5154" w:rsidP="00063465" w:rsidRDefault="00CC5154" w14:paraId="3025F46C" w14:textId="00302879">
            <w:pPr>
              <w:rPr>
                <w:rFonts w:ascii="Arial" w:hAnsi="Arial" w:cs="Arial"/>
                <w:bCs/>
                <w:noProof/>
                <w:lang w:eastAsia="en-AU"/>
              </w:rPr>
            </w:pPr>
            <w:r w:rsidRPr="00755384">
              <w:rPr>
                <w:rFonts w:ascii="Arial" w:hAnsi="Arial" w:cs="Arial"/>
                <w:bCs/>
              </w:rPr>
              <w:t>Scholarship Presentation</w:t>
            </w:r>
          </w:p>
        </w:tc>
        <w:tc>
          <w:tcPr>
            <w:tcW w:w="4744" w:type="dxa"/>
          </w:tcPr>
          <w:p w:rsidRPr="00755384" w:rsidR="00CC5154" w:rsidP="00063465" w:rsidRDefault="007A5D88" w14:paraId="3B1E9A7E" w14:textId="26A1C8B9">
            <w:pPr>
              <w:rPr>
                <w:rFonts w:ascii="Arial" w:hAnsi="Arial" w:cs="Arial"/>
                <w:bCs/>
                <w:noProof/>
                <w:lang w:eastAsia="en-AU"/>
              </w:rPr>
            </w:pPr>
            <w:r w:rsidRPr="00755384">
              <w:rPr>
                <w:rFonts w:ascii="Arial" w:hAnsi="Arial" w:cs="Arial"/>
                <w:bCs/>
                <w:noProof/>
                <w:lang w:eastAsia="en-AU"/>
              </w:rPr>
              <w:t>08/04/2026</w:t>
            </w:r>
          </w:p>
        </w:tc>
      </w:tr>
      <w:tr w:rsidR="00CC5154" w:rsidTr="00755384" w14:paraId="44119CB3" w14:textId="77777777">
        <w:trPr>
          <w:trHeight w:val="58"/>
        </w:trPr>
        <w:tc>
          <w:tcPr>
            <w:tcW w:w="4675" w:type="dxa"/>
          </w:tcPr>
          <w:p w:rsidRPr="00755384" w:rsidR="00CC5154" w:rsidP="00063465" w:rsidRDefault="00CC5154" w14:paraId="12A7E2E9" w14:textId="0ADA50D2">
            <w:pPr>
              <w:rPr>
                <w:rFonts w:ascii="Arial" w:hAnsi="Arial" w:cs="Arial"/>
                <w:bCs/>
                <w:noProof/>
                <w:lang w:eastAsia="en-AU"/>
              </w:rPr>
            </w:pPr>
            <w:r w:rsidRPr="00755384">
              <w:rPr>
                <w:rFonts w:ascii="Arial" w:hAnsi="Arial" w:cs="Arial"/>
                <w:bCs/>
              </w:rPr>
              <w:t>Scholarship value</w:t>
            </w:r>
          </w:p>
        </w:tc>
        <w:tc>
          <w:tcPr>
            <w:tcW w:w="4744" w:type="dxa"/>
          </w:tcPr>
          <w:p w:rsidRPr="00755384" w:rsidR="00CC5154" w:rsidP="00063465" w:rsidRDefault="00CC5154" w14:paraId="4DB8C2AF" w14:textId="4BBCF2D8">
            <w:pPr>
              <w:rPr>
                <w:rFonts w:ascii="Arial" w:hAnsi="Arial" w:cs="Arial"/>
                <w:bCs/>
                <w:noProof/>
                <w:lang w:eastAsia="en-AU"/>
              </w:rPr>
            </w:pPr>
            <w:r w:rsidRPr="00755384">
              <w:rPr>
                <w:rFonts w:ascii="Arial" w:hAnsi="Arial" w:cs="Arial"/>
                <w:bCs/>
              </w:rPr>
              <w:t>Dependent on need of applicant and demand on scholarship</w:t>
            </w:r>
          </w:p>
        </w:tc>
      </w:tr>
    </w:tbl>
    <w:p w:rsidR="00CC5154" w:rsidP="001C366C" w:rsidRDefault="00CC5154" w14:paraId="01540BD7" w14:textId="77777777">
      <w:pPr>
        <w:rPr>
          <w:rFonts w:ascii="Arial" w:hAnsi="Arial" w:cs="Arial"/>
          <w:b/>
          <w:bCs/>
          <w:noProof/>
          <w:lang w:eastAsia="en-AU"/>
        </w:rPr>
      </w:pPr>
    </w:p>
    <w:p w:rsidRPr="00CC5154" w:rsidR="001C366C" w:rsidP="001C366C" w:rsidRDefault="00063465" w14:paraId="54E2127A" w14:textId="680ACC7F">
      <w:pPr>
        <w:rPr>
          <w:rFonts w:ascii="Arial" w:hAnsi="Arial" w:cs="Arial"/>
          <w:b/>
          <w:bCs/>
          <w:noProof/>
          <w:lang w:eastAsia="en-AU"/>
        </w:rPr>
      </w:pPr>
      <w:r w:rsidRPr="00CC5154">
        <w:rPr>
          <w:rFonts w:ascii="Arial" w:hAnsi="Arial" w:cs="Arial"/>
          <w:b/>
          <w:bCs/>
          <w:noProof/>
          <w:lang w:eastAsia="en-AU"/>
        </w:rPr>
        <w:t>Please read and retain these guidelines before completing your application online</w:t>
      </w:r>
      <w:r w:rsidRPr="00CC5154" w:rsidR="00CC5154">
        <w:rPr>
          <w:rFonts w:ascii="Arial" w:hAnsi="Arial" w:cs="Arial"/>
          <w:b/>
          <w:bCs/>
          <w:noProof/>
          <w:lang w:eastAsia="en-AU"/>
        </w:rPr>
        <w:t xml:space="preserve">. </w:t>
      </w:r>
    </w:p>
    <w:p w:rsidR="001C366C" w:rsidP="001C366C" w:rsidRDefault="001C366C" w14:paraId="1E2E2C63" w14:textId="77777777">
      <w:pPr>
        <w:rPr>
          <w:rFonts w:ascii="Arial" w:hAnsi="Arial" w:cs="Arial"/>
        </w:rPr>
      </w:pPr>
      <w:r>
        <w:rPr>
          <w:rFonts w:ascii="Arial" w:hAnsi="Arial" w:cs="Arial"/>
        </w:rPr>
        <w:t xml:space="preserve">Tylah West was a young Aboriginal trainee at Housing Trust. With support from Tylah’s family, this scholarship is in her honour. </w:t>
      </w:r>
    </w:p>
    <w:p w:rsidR="001C366C" w:rsidP="001C366C" w:rsidRDefault="001C366C" w14:paraId="02A2EDC3" w14:textId="7AFB851A">
      <w:pPr>
        <w:rPr>
          <w:rFonts w:ascii="Arial" w:hAnsi="Arial" w:cs="Arial"/>
        </w:rPr>
      </w:pPr>
      <w:r>
        <w:rPr>
          <w:rFonts w:ascii="Arial" w:hAnsi="Arial" w:cs="Arial"/>
        </w:rPr>
        <w:t xml:space="preserve">The aim of the scholarship is to assist Housing Trust tenants with their educational, training and employment goals. </w:t>
      </w:r>
    </w:p>
    <w:p w:rsidRPr="00CC5154" w:rsidR="006911F6" w:rsidP="001C366C" w:rsidRDefault="006911F6" w14:paraId="7CF1AE35" w14:textId="1613E23F">
      <w:pPr>
        <w:rPr>
          <w:rFonts w:ascii="Arial" w:hAnsi="Arial" w:cs="Arial"/>
          <w:b/>
          <w:bCs/>
        </w:rPr>
      </w:pPr>
      <w:r w:rsidRPr="00CC5154">
        <w:rPr>
          <w:rFonts w:ascii="Arial" w:hAnsi="Arial" w:cs="Arial"/>
          <w:b/>
          <w:bCs/>
        </w:rPr>
        <w:t>What sort of costs will be considered?</w:t>
      </w:r>
    </w:p>
    <w:p w:rsidRPr="006911F6" w:rsidR="006911F6" w:rsidP="006911F6" w:rsidRDefault="006911F6" w14:paraId="03232FDD" w14:textId="62715A43">
      <w:pPr>
        <w:pStyle w:val="ListParagraph"/>
        <w:numPr>
          <w:ilvl w:val="0"/>
          <w:numId w:val="8"/>
        </w:numPr>
        <w:rPr>
          <w:rFonts w:ascii="Arial" w:hAnsi="Arial" w:cs="Arial"/>
          <w:noProof/>
          <w:lang w:eastAsia="en-AU"/>
        </w:rPr>
      </w:pPr>
      <w:r>
        <w:rPr>
          <w:rFonts w:ascii="Arial" w:hAnsi="Arial" w:cs="Arial"/>
          <w:noProof/>
          <w:lang w:eastAsia="en-AU"/>
        </w:rPr>
        <w:t>computers, o</w:t>
      </w:r>
      <w:r w:rsidRPr="006911F6">
        <w:rPr>
          <w:rFonts w:ascii="Arial" w:hAnsi="Arial" w:cs="Arial"/>
          <w:noProof/>
          <w:lang w:eastAsia="en-AU"/>
        </w:rPr>
        <w:t>ffice equipment and supplies</w:t>
      </w:r>
    </w:p>
    <w:p w:rsidR="006911F6" w:rsidP="006911F6" w:rsidRDefault="006911F6" w14:paraId="5D69C59D" w14:textId="5345F835">
      <w:pPr>
        <w:pStyle w:val="ListParagraph"/>
        <w:numPr>
          <w:ilvl w:val="0"/>
          <w:numId w:val="8"/>
        </w:numPr>
        <w:rPr>
          <w:rFonts w:ascii="Arial" w:hAnsi="Arial" w:cs="Arial"/>
          <w:noProof/>
          <w:lang w:eastAsia="en-AU"/>
        </w:rPr>
      </w:pPr>
      <w:r>
        <w:rPr>
          <w:rFonts w:ascii="Arial" w:hAnsi="Arial" w:cs="Arial"/>
          <w:noProof/>
          <w:lang w:eastAsia="en-AU"/>
        </w:rPr>
        <w:t>school, TAFE and uni fees</w:t>
      </w:r>
    </w:p>
    <w:p w:rsidR="006911F6" w:rsidP="006911F6" w:rsidRDefault="006911F6" w14:paraId="23DB4BB8" w14:textId="29774BB0">
      <w:pPr>
        <w:pStyle w:val="ListParagraph"/>
        <w:numPr>
          <w:ilvl w:val="0"/>
          <w:numId w:val="8"/>
        </w:numPr>
        <w:rPr>
          <w:rFonts w:ascii="Arial" w:hAnsi="Arial" w:cs="Arial"/>
          <w:noProof/>
          <w:lang w:eastAsia="en-AU"/>
        </w:rPr>
      </w:pPr>
      <w:r>
        <w:rPr>
          <w:rFonts w:ascii="Arial" w:hAnsi="Arial" w:cs="Arial"/>
          <w:noProof/>
          <w:lang w:eastAsia="en-AU"/>
        </w:rPr>
        <w:t>tools and equipment</w:t>
      </w:r>
    </w:p>
    <w:p w:rsidR="006911F6" w:rsidP="006911F6" w:rsidRDefault="006911F6" w14:paraId="53D54798" w14:textId="00065C21">
      <w:pPr>
        <w:pStyle w:val="ListParagraph"/>
        <w:numPr>
          <w:ilvl w:val="0"/>
          <w:numId w:val="8"/>
        </w:numPr>
        <w:rPr>
          <w:rFonts w:ascii="Arial" w:hAnsi="Arial" w:cs="Arial"/>
          <w:noProof/>
          <w:lang w:eastAsia="en-AU"/>
        </w:rPr>
      </w:pPr>
      <w:r>
        <w:rPr>
          <w:rFonts w:ascii="Arial" w:hAnsi="Arial" w:cs="Arial"/>
          <w:noProof/>
          <w:lang w:eastAsia="en-AU"/>
        </w:rPr>
        <w:t>tutoring</w:t>
      </w:r>
    </w:p>
    <w:p w:rsidR="006911F6" w:rsidP="006911F6" w:rsidRDefault="006911F6" w14:paraId="66E7B6D2" w14:textId="26752279">
      <w:pPr>
        <w:pStyle w:val="ListParagraph"/>
        <w:numPr>
          <w:ilvl w:val="0"/>
          <w:numId w:val="8"/>
        </w:numPr>
        <w:rPr>
          <w:rFonts w:ascii="Arial" w:hAnsi="Arial" w:cs="Arial"/>
          <w:noProof/>
          <w:lang w:eastAsia="en-AU"/>
        </w:rPr>
      </w:pPr>
      <w:r>
        <w:rPr>
          <w:rFonts w:ascii="Arial" w:hAnsi="Arial" w:cs="Arial"/>
          <w:noProof/>
          <w:lang w:eastAsia="en-AU"/>
        </w:rPr>
        <w:t>textbooks</w:t>
      </w:r>
    </w:p>
    <w:p w:rsidR="006911F6" w:rsidP="006911F6" w:rsidRDefault="006911F6" w14:paraId="18056D31" w14:textId="3E161B4F">
      <w:pPr>
        <w:pStyle w:val="ListParagraph"/>
        <w:numPr>
          <w:ilvl w:val="0"/>
          <w:numId w:val="8"/>
        </w:numPr>
        <w:rPr>
          <w:rFonts w:ascii="Arial" w:hAnsi="Arial" w:cs="Arial"/>
          <w:noProof/>
          <w:lang w:eastAsia="en-AU"/>
        </w:rPr>
      </w:pPr>
      <w:r>
        <w:rPr>
          <w:rFonts w:ascii="Arial" w:hAnsi="Arial" w:cs="Arial"/>
          <w:noProof/>
          <w:lang w:eastAsia="en-AU"/>
        </w:rPr>
        <w:t>uniforms</w:t>
      </w:r>
    </w:p>
    <w:p w:rsidR="006911F6" w:rsidP="006911F6" w:rsidRDefault="006911F6" w14:paraId="3CC3496D" w14:textId="74BE32B9">
      <w:pPr>
        <w:pStyle w:val="ListParagraph"/>
        <w:numPr>
          <w:ilvl w:val="0"/>
          <w:numId w:val="8"/>
        </w:numPr>
        <w:rPr>
          <w:rFonts w:ascii="Arial" w:hAnsi="Arial" w:cs="Arial"/>
          <w:noProof/>
          <w:lang w:eastAsia="en-AU"/>
        </w:rPr>
      </w:pPr>
      <w:r>
        <w:rPr>
          <w:rFonts w:ascii="Arial" w:hAnsi="Arial" w:cs="Arial"/>
          <w:noProof/>
          <w:lang w:eastAsia="en-AU"/>
        </w:rPr>
        <w:t>transport</w:t>
      </w:r>
    </w:p>
    <w:p w:rsidRPr="006911F6" w:rsidR="006911F6" w:rsidP="006911F6" w:rsidRDefault="006911F6" w14:paraId="187294E5" w14:textId="3EC67952">
      <w:pPr>
        <w:pStyle w:val="ListParagraph"/>
        <w:numPr>
          <w:ilvl w:val="0"/>
          <w:numId w:val="8"/>
        </w:numPr>
        <w:rPr>
          <w:rFonts w:ascii="Arial" w:hAnsi="Arial" w:cs="Arial"/>
          <w:noProof/>
          <w:lang w:eastAsia="en-AU"/>
        </w:rPr>
      </w:pPr>
      <w:r>
        <w:rPr>
          <w:rFonts w:ascii="Arial" w:hAnsi="Arial" w:cs="Arial"/>
          <w:noProof/>
          <w:lang w:eastAsia="en-AU"/>
        </w:rPr>
        <w:t>other items may be considered (m</w:t>
      </w:r>
      <w:r w:rsidRPr="006911F6">
        <w:rPr>
          <w:rFonts w:ascii="Arial" w:hAnsi="Arial" w:cs="Arial"/>
          <w:noProof/>
          <w:lang w:eastAsia="en-AU"/>
        </w:rPr>
        <w:t>obile phones are excluded</w:t>
      </w:r>
      <w:r>
        <w:rPr>
          <w:rFonts w:ascii="Arial" w:hAnsi="Arial" w:cs="Arial"/>
          <w:noProof/>
          <w:lang w:eastAsia="en-AU"/>
        </w:rPr>
        <w:t>)</w:t>
      </w:r>
    </w:p>
    <w:p w:rsidRPr="00CC5154" w:rsidR="00063465" w:rsidP="00063465" w:rsidRDefault="001C366C" w14:paraId="6B07CC35" w14:textId="07033BE6">
      <w:pPr>
        <w:rPr>
          <w:rFonts w:ascii="Arial" w:hAnsi="Arial" w:cs="Arial"/>
          <w:b/>
          <w:bCs/>
          <w:noProof/>
          <w:lang w:eastAsia="en-AU"/>
        </w:rPr>
      </w:pPr>
      <w:r w:rsidRPr="00CC5154">
        <w:rPr>
          <w:rFonts w:ascii="Arial" w:hAnsi="Arial" w:cs="Arial"/>
          <w:b/>
          <w:bCs/>
          <w:noProof/>
          <w:lang w:eastAsia="en-AU"/>
        </w:rPr>
        <w:t>Who is eligible?</w:t>
      </w:r>
    </w:p>
    <w:p w:rsidRPr="007A192E" w:rsidR="001C366C" w:rsidP="001C366C" w:rsidRDefault="00902A84" w14:paraId="3E0EB144" w14:textId="18C876F2">
      <w:pPr>
        <w:pStyle w:val="ListParagraph"/>
        <w:numPr>
          <w:ilvl w:val="0"/>
          <w:numId w:val="3"/>
        </w:numPr>
        <w:spacing w:after="0"/>
        <w:rPr>
          <w:rFonts w:ascii="Arial" w:hAnsi="Arial" w:cs="Arial"/>
        </w:rPr>
      </w:pPr>
      <w:r>
        <w:rPr>
          <w:rFonts w:ascii="Arial" w:hAnsi="Arial" w:cs="Arial"/>
        </w:rPr>
        <w:t>a</w:t>
      </w:r>
      <w:r w:rsidR="006911F6">
        <w:rPr>
          <w:rFonts w:ascii="Arial" w:hAnsi="Arial" w:cs="Arial"/>
        </w:rPr>
        <w:t xml:space="preserve">pplicants </w:t>
      </w:r>
      <w:r w:rsidR="001C366C">
        <w:rPr>
          <w:rFonts w:ascii="Arial" w:hAnsi="Arial" w:cs="Arial"/>
        </w:rPr>
        <w:t>must be a</w:t>
      </w:r>
      <w:r w:rsidRPr="007A192E" w:rsidR="001C366C">
        <w:rPr>
          <w:rFonts w:ascii="Arial" w:hAnsi="Arial" w:cs="Arial"/>
        </w:rPr>
        <w:t>n approved tenant in a Housing Trust property</w:t>
      </w:r>
    </w:p>
    <w:p w:rsidRPr="000A1610" w:rsidR="001C366C" w:rsidP="001C366C" w:rsidRDefault="001C366C" w14:paraId="54B35D89" w14:textId="1239B5E8">
      <w:pPr>
        <w:pStyle w:val="ListParagraph"/>
        <w:numPr>
          <w:ilvl w:val="0"/>
          <w:numId w:val="2"/>
        </w:numPr>
        <w:spacing w:after="0"/>
        <w:rPr>
          <w:rFonts w:ascii="Arial" w:hAnsi="Arial" w:cs="Arial"/>
        </w:rPr>
      </w:pPr>
      <w:r>
        <w:rPr>
          <w:rFonts w:ascii="Arial" w:hAnsi="Arial" w:cs="Arial"/>
        </w:rPr>
        <w:t>s</w:t>
      </w:r>
      <w:r w:rsidRPr="000A1610">
        <w:rPr>
          <w:rFonts w:ascii="Arial" w:hAnsi="Arial" w:cs="Arial"/>
        </w:rPr>
        <w:t>tudying or training</w:t>
      </w:r>
      <w:r>
        <w:rPr>
          <w:rFonts w:ascii="Arial" w:hAnsi="Arial" w:cs="Arial"/>
        </w:rPr>
        <w:t xml:space="preserve"> in 202</w:t>
      </w:r>
      <w:r w:rsidR="00256AAC">
        <w:rPr>
          <w:rFonts w:ascii="Arial" w:hAnsi="Arial" w:cs="Arial"/>
        </w:rPr>
        <w:t>6</w:t>
      </w:r>
    </w:p>
    <w:p w:rsidR="001C366C" w:rsidP="001C366C" w:rsidRDefault="001C366C" w14:paraId="001836D3" w14:textId="7C279A77">
      <w:pPr>
        <w:pStyle w:val="ListParagraph"/>
        <w:numPr>
          <w:ilvl w:val="0"/>
          <w:numId w:val="2"/>
        </w:numPr>
        <w:spacing w:after="0"/>
        <w:rPr>
          <w:rFonts w:ascii="Arial" w:hAnsi="Arial" w:cs="Arial"/>
        </w:rPr>
      </w:pPr>
      <w:r>
        <w:rPr>
          <w:rFonts w:ascii="Arial" w:hAnsi="Arial" w:cs="Arial"/>
        </w:rPr>
        <w:t>b</w:t>
      </w:r>
      <w:r w:rsidRPr="000A1610">
        <w:rPr>
          <w:rFonts w:ascii="Arial" w:hAnsi="Arial" w:cs="Arial"/>
        </w:rPr>
        <w:t>e starting a new job, apprenticeship or traineeship</w:t>
      </w:r>
      <w:r>
        <w:rPr>
          <w:rFonts w:ascii="Arial" w:hAnsi="Arial" w:cs="Arial"/>
        </w:rPr>
        <w:t xml:space="preserve"> in 202</w:t>
      </w:r>
      <w:r w:rsidR="00256AAC">
        <w:rPr>
          <w:rFonts w:ascii="Arial" w:hAnsi="Arial" w:cs="Arial"/>
        </w:rPr>
        <w:t>6</w:t>
      </w:r>
    </w:p>
    <w:p w:rsidRPr="00D87E08" w:rsidR="001C366C" w:rsidP="00D87E08" w:rsidRDefault="001C366C" w14:paraId="4D7C998A" w14:textId="245FFA2D">
      <w:pPr>
        <w:pStyle w:val="ListParagraph"/>
        <w:numPr>
          <w:ilvl w:val="0"/>
          <w:numId w:val="2"/>
        </w:numPr>
        <w:spacing w:after="0"/>
        <w:rPr>
          <w:rFonts w:ascii="Arial" w:hAnsi="Arial" w:cs="Arial"/>
        </w:rPr>
      </w:pPr>
      <w:r>
        <w:rPr>
          <w:rFonts w:ascii="Arial" w:hAnsi="Arial" w:cs="Arial"/>
        </w:rPr>
        <w:t>attend primary or high school in 202</w:t>
      </w:r>
      <w:r w:rsidR="00256AAC">
        <w:rPr>
          <w:rFonts w:ascii="Arial" w:hAnsi="Arial" w:cs="Arial"/>
        </w:rPr>
        <w:t>6</w:t>
      </w:r>
    </w:p>
    <w:p w:rsidR="001C366C" w:rsidP="001C366C" w:rsidRDefault="001C366C" w14:paraId="401B0F56" w14:textId="77777777">
      <w:pPr>
        <w:pStyle w:val="ListParagraph"/>
        <w:numPr>
          <w:ilvl w:val="0"/>
          <w:numId w:val="2"/>
        </w:numPr>
        <w:spacing w:after="0"/>
        <w:rPr>
          <w:rFonts w:ascii="Arial" w:hAnsi="Arial" w:cs="Arial"/>
        </w:rPr>
      </w:pPr>
      <w:r>
        <w:rPr>
          <w:rFonts w:ascii="Arial" w:hAnsi="Arial" w:cs="Arial"/>
        </w:rPr>
        <w:t>more than one household or family member may apply</w:t>
      </w:r>
    </w:p>
    <w:p w:rsidR="001C366C" w:rsidP="001C366C" w:rsidRDefault="001C366C" w14:paraId="692825AA" w14:textId="77777777">
      <w:pPr>
        <w:pStyle w:val="ListParagraph"/>
        <w:numPr>
          <w:ilvl w:val="0"/>
          <w:numId w:val="2"/>
        </w:numPr>
        <w:spacing w:after="0"/>
        <w:rPr>
          <w:rFonts w:ascii="Arial" w:hAnsi="Arial" w:cs="Arial"/>
        </w:rPr>
      </w:pPr>
      <w:r>
        <w:rPr>
          <w:rFonts w:ascii="Arial" w:hAnsi="Arial" w:cs="Arial"/>
        </w:rPr>
        <w:t>there are no age restrictions for applicants</w:t>
      </w:r>
    </w:p>
    <w:p w:rsidR="001C366C" w:rsidP="001C366C" w:rsidRDefault="001C366C" w14:paraId="4439D947" w14:textId="77777777">
      <w:pPr>
        <w:pStyle w:val="ListParagraph"/>
        <w:numPr>
          <w:ilvl w:val="0"/>
          <w:numId w:val="2"/>
        </w:numPr>
        <w:spacing w:after="0"/>
        <w:rPr>
          <w:rFonts w:ascii="Arial" w:hAnsi="Arial" w:cs="Arial"/>
        </w:rPr>
      </w:pPr>
      <w:r>
        <w:rPr>
          <w:rFonts w:ascii="Arial" w:hAnsi="Arial" w:cs="Arial"/>
        </w:rPr>
        <w:t>previous recipients are welcome to apply</w:t>
      </w:r>
    </w:p>
    <w:p w:rsidRPr="002D6D8D" w:rsidR="001C366C" w:rsidP="43A25CBD" w:rsidRDefault="001C366C" w14:paraId="7A514F8F" w14:textId="77777777">
      <w:pPr>
        <w:pStyle w:val="ListParagraph"/>
        <w:numPr>
          <w:ilvl w:val="0"/>
          <w:numId w:val="2"/>
        </w:numPr>
        <w:spacing w:after="200" w:line="276" w:lineRule="auto"/>
        <w:jc w:val="both"/>
        <w:rPr>
          <w:rFonts w:ascii="Arial" w:hAnsi="Arial" w:cs="Arial"/>
          <w:color w:val="000000" w:themeColor="text1"/>
          <w:lang w:val="en-US" w:eastAsia="en-AU"/>
        </w:rPr>
      </w:pPr>
      <w:r w:rsidRPr="43A25CBD" w:rsidR="001C366C">
        <w:rPr>
          <w:rFonts w:ascii="Arial" w:hAnsi="Arial" w:cs="Arial"/>
          <w:color w:val="000000" w:themeColor="text1" w:themeTint="FF" w:themeShade="FF"/>
          <w:lang w:val="en-US" w:eastAsia="en-AU"/>
        </w:rPr>
        <w:t>p</w:t>
      </w:r>
      <w:r w:rsidRPr="43A25CBD" w:rsidR="001C366C">
        <w:rPr>
          <w:rFonts w:ascii="Arial" w:hAnsi="Arial" w:cs="Arial"/>
          <w:color w:val="000000" w:themeColor="text1" w:themeTint="FF" w:themeShade="FF"/>
          <w:lang w:val="en-US" w:eastAsia="en-AU"/>
        </w:rPr>
        <w:t xml:space="preserve">arental or guardian consent is </w:t>
      </w:r>
      <w:r w:rsidRPr="43A25CBD" w:rsidR="001C366C">
        <w:rPr>
          <w:rFonts w:ascii="Arial" w:hAnsi="Arial" w:cs="Arial"/>
          <w:color w:val="000000" w:themeColor="text1" w:themeTint="FF" w:themeShade="FF"/>
          <w:lang w:val="en-US" w:eastAsia="en-AU"/>
        </w:rPr>
        <w:t>required</w:t>
      </w:r>
      <w:r w:rsidRPr="43A25CBD" w:rsidR="001C366C">
        <w:rPr>
          <w:rFonts w:ascii="Arial" w:hAnsi="Arial" w:cs="Arial"/>
          <w:color w:val="000000" w:themeColor="text1" w:themeTint="FF" w:themeShade="FF"/>
          <w:lang w:val="en-US" w:eastAsia="en-AU"/>
        </w:rPr>
        <w:t xml:space="preserve"> for all applicants under 18 years of age</w:t>
      </w:r>
    </w:p>
    <w:p w:rsidR="00D87E08" w:rsidP="001C366C" w:rsidRDefault="001C366C" w14:paraId="024EBCF6" w14:textId="1376BF8A">
      <w:pPr>
        <w:pStyle w:val="ListParagraph"/>
        <w:numPr>
          <w:ilvl w:val="0"/>
          <w:numId w:val="2"/>
        </w:numPr>
        <w:spacing w:after="0"/>
        <w:rPr>
          <w:rFonts w:ascii="Arial" w:hAnsi="Arial" w:cs="Arial"/>
        </w:rPr>
      </w:pPr>
      <w:r>
        <w:rPr>
          <w:rFonts w:ascii="Arial" w:hAnsi="Arial" w:cs="Arial"/>
        </w:rPr>
        <w:t>the tenancy must not be a risk of termination</w:t>
      </w:r>
    </w:p>
    <w:p w:rsidR="00CC5154" w:rsidP="00CC5154" w:rsidRDefault="00CC5154" w14:paraId="5FACDD8C" w14:textId="77777777">
      <w:pPr>
        <w:spacing w:after="0"/>
        <w:rPr>
          <w:rFonts w:ascii="Arial" w:hAnsi="Arial" w:cs="Arial"/>
        </w:rPr>
      </w:pPr>
    </w:p>
    <w:p w:rsidRPr="00CC5154" w:rsidR="001C366C" w:rsidP="001C366C" w:rsidRDefault="001C366C" w14:paraId="72924F22" w14:textId="53DAF77A">
      <w:pPr>
        <w:rPr>
          <w:rFonts w:ascii="Arial" w:hAnsi="Arial" w:cs="Arial"/>
          <w:b/>
          <w:bCs/>
          <w:noProof/>
          <w:lang w:eastAsia="en-AU"/>
        </w:rPr>
      </w:pPr>
      <w:r w:rsidRPr="00CC5154">
        <w:rPr>
          <w:rFonts w:ascii="Arial" w:hAnsi="Arial" w:cs="Arial"/>
          <w:b/>
          <w:bCs/>
          <w:noProof/>
          <w:lang w:eastAsia="en-AU"/>
        </w:rPr>
        <w:lastRenderedPageBreak/>
        <w:t>Assessment Criteria:</w:t>
      </w:r>
    </w:p>
    <w:p w:rsidRPr="001C366C" w:rsidR="001C366C" w:rsidP="001C366C" w:rsidRDefault="001C366C" w14:paraId="60776F3B" w14:textId="77777777">
      <w:pPr>
        <w:pStyle w:val="ListParagraph"/>
        <w:numPr>
          <w:ilvl w:val="0"/>
          <w:numId w:val="2"/>
        </w:numPr>
        <w:spacing w:after="0"/>
        <w:rPr>
          <w:rFonts w:ascii="Arial" w:hAnsi="Arial" w:cs="Arial"/>
        </w:rPr>
      </w:pPr>
      <w:r w:rsidRPr="001C366C">
        <w:rPr>
          <w:rFonts w:ascii="Arial" w:hAnsi="Arial" w:cs="Arial"/>
        </w:rPr>
        <w:t>must have fully completed the application form and applications will only be accepted whilst the scholarship is open on the Housing Trust website</w:t>
      </w:r>
    </w:p>
    <w:p w:rsidRPr="0054472D" w:rsidR="001C366C" w:rsidP="001C366C" w:rsidRDefault="001C366C" w14:paraId="60F3235E" w14:textId="16562BAE">
      <w:pPr>
        <w:pStyle w:val="ListParagraph"/>
        <w:numPr>
          <w:ilvl w:val="0"/>
          <w:numId w:val="2"/>
        </w:numPr>
        <w:spacing w:after="0"/>
        <w:rPr>
          <w:rFonts w:ascii="Arial" w:hAnsi="Arial" w:cs="Arial"/>
        </w:rPr>
      </w:pPr>
      <w:r>
        <w:rPr>
          <w:rFonts w:ascii="Arial" w:hAnsi="Arial" w:cs="Arial"/>
        </w:rPr>
        <w:t>required to attend an interview either in person or over the phone to gain deeper insights into a potential recipient’s alignment with the scholarship goals</w:t>
      </w:r>
    </w:p>
    <w:p w:rsidR="001C366C" w:rsidP="001C366C" w:rsidRDefault="001C366C" w14:paraId="6AA0AD6E" w14:textId="77777777">
      <w:pPr>
        <w:pStyle w:val="ListParagraph"/>
        <w:numPr>
          <w:ilvl w:val="0"/>
          <w:numId w:val="2"/>
        </w:numPr>
        <w:spacing w:after="0"/>
        <w:rPr>
          <w:rFonts w:ascii="Arial" w:hAnsi="Arial" w:cs="Arial"/>
        </w:rPr>
      </w:pPr>
      <w:r>
        <w:rPr>
          <w:rFonts w:ascii="Arial" w:hAnsi="Arial" w:cs="Arial"/>
        </w:rPr>
        <w:t>must demonstrate their capacity to undertake work or study</w:t>
      </w:r>
    </w:p>
    <w:p w:rsidR="001C366C" w:rsidP="001C366C" w:rsidRDefault="001C366C" w14:paraId="312A3E76" w14:textId="77777777">
      <w:pPr>
        <w:pStyle w:val="ListParagraph"/>
        <w:numPr>
          <w:ilvl w:val="0"/>
          <w:numId w:val="2"/>
        </w:numPr>
        <w:spacing w:after="0"/>
        <w:rPr>
          <w:rFonts w:ascii="Arial" w:hAnsi="Arial" w:cs="Arial"/>
        </w:rPr>
      </w:pPr>
      <w:r>
        <w:rPr>
          <w:rFonts w:ascii="Arial" w:hAnsi="Arial" w:cs="Arial"/>
        </w:rPr>
        <w:t>must demonstrate their commitment and enthusiasm to participate in study or begin work</w:t>
      </w:r>
    </w:p>
    <w:p w:rsidRPr="00CA52FF" w:rsidR="001C366C" w:rsidP="001C366C" w:rsidRDefault="001C366C" w14:paraId="3CAB051E" w14:textId="77777777">
      <w:pPr>
        <w:pStyle w:val="ListParagraph"/>
        <w:numPr>
          <w:ilvl w:val="0"/>
          <w:numId w:val="2"/>
        </w:numPr>
        <w:spacing w:after="0"/>
        <w:rPr>
          <w:rFonts w:ascii="Arial" w:hAnsi="Arial" w:cs="Arial"/>
        </w:rPr>
      </w:pPr>
      <w:r>
        <w:rPr>
          <w:rFonts w:ascii="Arial" w:hAnsi="Arial" w:cs="Arial"/>
        </w:rPr>
        <w:t>must o</w:t>
      </w:r>
      <w:r w:rsidRPr="00CA52FF">
        <w:rPr>
          <w:rFonts w:ascii="Arial" w:hAnsi="Arial" w:cs="Arial"/>
        </w:rPr>
        <w:t>utline their goals and what they hope to achieve</w:t>
      </w:r>
    </w:p>
    <w:p w:rsidR="001C366C" w:rsidP="001C366C" w:rsidRDefault="001C366C" w14:paraId="07F017FC" w14:textId="77777777">
      <w:pPr>
        <w:pStyle w:val="ListParagraph"/>
        <w:numPr>
          <w:ilvl w:val="0"/>
          <w:numId w:val="2"/>
        </w:numPr>
        <w:spacing w:after="0"/>
        <w:rPr>
          <w:rFonts w:ascii="Arial" w:hAnsi="Arial" w:cs="Arial"/>
        </w:rPr>
      </w:pPr>
      <w:r>
        <w:rPr>
          <w:rFonts w:ascii="Arial" w:hAnsi="Arial" w:cs="Arial"/>
        </w:rPr>
        <w:t>must be prepared to provide evidence of the cost of the items or course applied for if requested</w:t>
      </w:r>
    </w:p>
    <w:p w:rsidR="001C366C" w:rsidP="001C366C" w:rsidRDefault="001C366C" w14:paraId="20D4C7FC" w14:textId="53C2B1CC">
      <w:pPr>
        <w:pStyle w:val="ListParagraph"/>
        <w:numPr>
          <w:ilvl w:val="0"/>
          <w:numId w:val="2"/>
        </w:numPr>
        <w:spacing w:after="0"/>
        <w:rPr>
          <w:rFonts w:ascii="Arial" w:hAnsi="Arial" w:cs="Arial"/>
        </w:rPr>
      </w:pPr>
      <w:r>
        <w:rPr>
          <w:rFonts w:ascii="Arial" w:hAnsi="Arial" w:cs="Arial"/>
        </w:rPr>
        <w:t xml:space="preserve">must commit to attend the scholarship presentation </w:t>
      </w:r>
      <w:r w:rsidR="004C6426">
        <w:rPr>
          <w:rFonts w:ascii="Arial" w:hAnsi="Arial" w:cs="Arial"/>
        </w:rPr>
        <w:t xml:space="preserve">on </w:t>
      </w:r>
      <w:r w:rsidR="00100A3F">
        <w:rPr>
          <w:rFonts w:ascii="Arial" w:hAnsi="Arial" w:cs="Arial"/>
        </w:rPr>
        <w:t>8</w:t>
      </w:r>
      <w:r w:rsidRPr="00100A3F" w:rsidR="00100A3F">
        <w:rPr>
          <w:rFonts w:ascii="Arial" w:hAnsi="Arial" w:cs="Arial"/>
          <w:vertAlign w:val="superscript"/>
        </w:rPr>
        <w:t>th</w:t>
      </w:r>
      <w:r w:rsidR="00100A3F">
        <w:rPr>
          <w:rFonts w:ascii="Arial" w:hAnsi="Arial" w:cs="Arial"/>
        </w:rPr>
        <w:t xml:space="preserve"> April 2026</w:t>
      </w:r>
    </w:p>
    <w:p w:rsidR="00063465" w:rsidP="00CC5154" w:rsidRDefault="00D87E08" w14:paraId="4EF44821" w14:textId="384677D7">
      <w:pPr>
        <w:pStyle w:val="ListParagraph"/>
        <w:numPr>
          <w:ilvl w:val="0"/>
          <w:numId w:val="2"/>
        </w:numPr>
        <w:spacing w:after="0"/>
        <w:rPr>
          <w:rFonts w:ascii="Arial" w:hAnsi="Arial" w:cs="Arial"/>
        </w:rPr>
      </w:pPr>
      <w:r>
        <w:rPr>
          <w:rFonts w:ascii="Arial" w:hAnsi="Arial" w:cs="Arial"/>
        </w:rPr>
        <w:t>w</w:t>
      </w:r>
      <w:r w:rsidRPr="00B763DC">
        <w:rPr>
          <w:rFonts w:ascii="Arial" w:hAnsi="Arial" w:cs="Arial"/>
        </w:rPr>
        <w:t xml:space="preserve">e value the commitment of scholarship recipients. Those who were unable to attend past scholarship presentations without prior notice </w:t>
      </w:r>
      <w:r>
        <w:rPr>
          <w:rFonts w:ascii="Arial" w:hAnsi="Arial" w:cs="Arial"/>
        </w:rPr>
        <w:t xml:space="preserve">or valid reason </w:t>
      </w:r>
      <w:r w:rsidRPr="00B763DC">
        <w:rPr>
          <w:rFonts w:ascii="Arial" w:hAnsi="Arial" w:cs="Arial"/>
        </w:rPr>
        <w:t>may not be eligible for future scholarship opportunities with Housing Trus</w:t>
      </w:r>
      <w:r>
        <w:rPr>
          <w:rFonts w:ascii="Arial" w:hAnsi="Arial" w:cs="Arial"/>
        </w:rPr>
        <w:t>t</w:t>
      </w:r>
    </w:p>
    <w:p w:rsidRPr="00CC5154" w:rsidR="00CC5154" w:rsidP="00CC5154" w:rsidRDefault="00CC5154" w14:paraId="294A7154" w14:textId="77777777">
      <w:pPr>
        <w:pStyle w:val="ListParagraph"/>
        <w:spacing w:after="0"/>
        <w:rPr>
          <w:rFonts w:ascii="Arial" w:hAnsi="Arial" w:cs="Arial"/>
        </w:rPr>
      </w:pPr>
    </w:p>
    <w:p w:rsidRPr="00CC5154" w:rsidR="001C366C" w:rsidRDefault="001C366C" w14:paraId="7137D25C" w14:textId="3BD8DD9F">
      <w:pPr>
        <w:rPr>
          <w:rFonts w:ascii="Arial" w:hAnsi="Arial" w:cs="Arial"/>
          <w:b/>
          <w:bCs/>
          <w:noProof/>
          <w:lang w:eastAsia="en-AU"/>
        </w:rPr>
      </w:pPr>
      <w:r w:rsidRPr="00CC5154">
        <w:rPr>
          <w:rFonts w:ascii="Arial" w:hAnsi="Arial" w:cs="Arial"/>
          <w:b/>
          <w:bCs/>
          <w:noProof/>
          <w:lang w:eastAsia="en-AU"/>
        </w:rPr>
        <w:t>What happens if my scholarship application is successful?</w:t>
      </w:r>
    </w:p>
    <w:p w:rsidR="00E4402E" w:rsidP="00E4402E" w:rsidRDefault="00902A84" w14:paraId="5FFACC64" w14:textId="40F23967">
      <w:pPr>
        <w:pStyle w:val="ListParagraph"/>
        <w:numPr>
          <w:ilvl w:val="0"/>
          <w:numId w:val="7"/>
        </w:numPr>
        <w:rPr>
          <w:rFonts w:ascii="Arial" w:hAnsi="Arial" w:cs="Arial"/>
          <w:noProof/>
          <w:lang w:eastAsia="en-AU"/>
        </w:rPr>
      </w:pPr>
      <w:r>
        <w:rPr>
          <w:rFonts w:ascii="Arial" w:hAnsi="Arial" w:cs="Arial"/>
          <w:noProof/>
          <w:lang w:eastAsia="en-AU"/>
        </w:rPr>
        <w:t>y</w:t>
      </w:r>
      <w:r w:rsidR="00E4402E">
        <w:rPr>
          <w:rFonts w:ascii="Arial" w:hAnsi="Arial" w:cs="Arial"/>
          <w:noProof/>
          <w:lang w:eastAsia="en-AU"/>
        </w:rPr>
        <w:t>ou will receive an email or letter stating the amount of scholarship funding you have been awarded</w:t>
      </w:r>
    </w:p>
    <w:p w:rsidR="00E4402E" w:rsidP="00E4402E" w:rsidRDefault="00902A84" w14:paraId="338012FD" w14:textId="47E1DF00">
      <w:pPr>
        <w:pStyle w:val="ListParagraph"/>
        <w:numPr>
          <w:ilvl w:val="0"/>
          <w:numId w:val="7"/>
        </w:numPr>
        <w:rPr>
          <w:rFonts w:ascii="Arial" w:hAnsi="Arial" w:cs="Arial"/>
          <w:noProof/>
          <w:lang w:eastAsia="en-AU"/>
        </w:rPr>
      </w:pPr>
      <w:r>
        <w:rPr>
          <w:rFonts w:ascii="Arial" w:hAnsi="Arial" w:cs="Arial"/>
          <w:noProof/>
          <w:lang w:eastAsia="en-AU"/>
        </w:rPr>
        <w:t>y</w:t>
      </w:r>
      <w:r w:rsidR="00E4402E">
        <w:rPr>
          <w:rFonts w:ascii="Arial" w:hAnsi="Arial" w:cs="Arial"/>
          <w:noProof/>
          <w:lang w:eastAsia="en-AU"/>
        </w:rPr>
        <w:t>ou will receive a direct credit form that will need to be filled out and returned to Housing Trust by the due date</w:t>
      </w:r>
      <w:r>
        <w:rPr>
          <w:rFonts w:ascii="Arial" w:hAnsi="Arial" w:cs="Arial"/>
          <w:noProof/>
          <w:lang w:eastAsia="en-AU"/>
        </w:rPr>
        <w:t xml:space="preserve"> or funding may be voided</w:t>
      </w:r>
    </w:p>
    <w:p w:rsidR="00E4402E" w:rsidP="00E4402E" w:rsidRDefault="00902A84" w14:paraId="536534A6" w14:textId="7E8ACF9B">
      <w:pPr>
        <w:pStyle w:val="ListParagraph"/>
        <w:numPr>
          <w:ilvl w:val="0"/>
          <w:numId w:val="7"/>
        </w:numPr>
        <w:rPr>
          <w:rFonts w:ascii="Arial" w:hAnsi="Arial" w:cs="Arial"/>
          <w:noProof/>
          <w:lang w:eastAsia="en-AU"/>
        </w:rPr>
      </w:pPr>
      <w:r>
        <w:rPr>
          <w:rFonts w:ascii="Arial" w:hAnsi="Arial" w:cs="Arial"/>
          <w:noProof/>
          <w:lang w:eastAsia="en-AU"/>
        </w:rPr>
        <w:t>f</w:t>
      </w:r>
      <w:r w:rsidRPr="00846C9A" w:rsidR="00E4402E">
        <w:rPr>
          <w:rFonts w:ascii="Arial" w:hAnsi="Arial" w:cs="Arial"/>
          <w:noProof/>
          <w:lang w:eastAsia="en-AU"/>
        </w:rPr>
        <w:t xml:space="preserve">unding will </w:t>
      </w:r>
      <w:r w:rsidR="00E4402E">
        <w:rPr>
          <w:rFonts w:ascii="Arial" w:hAnsi="Arial" w:cs="Arial"/>
          <w:noProof/>
          <w:lang w:eastAsia="en-AU"/>
        </w:rPr>
        <w:t>be available mid to late</w:t>
      </w:r>
      <w:r w:rsidRPr="00846C9A" w:rsidR="00E4402E">
        <w:rPr>
          <w:rFonts w:ascii="Arial" w:hAnsi="Arial" w:cs="Arial"/>
          <w:noProof/>
          <w:lang w:eastAsia="en-AU"/>
        </w:rPr>
        <w:t xml:space="preserve"> January 202</w:t>
      </w:r>
      <w:r w:rsidR="00100A3F">
        <w:rPr>
          <w:rFonts w:ascii="Arial" w:hAnsi="Arial" w:cs="Arial"/>
          <w:noProof/>
          <w:lang w:eastAsia="en-AU"/>
        </w:rPr>
        <w:t>6</w:t>
      </w:r>
    </w:p>
    <w:p w:rsidR="00E4402E" w:rsidP="00E4402E" w:rsidRDefault="00902A84" w14:paraId="6CA19BBE" w14:textId="7AD8BCF3">
      <w:pPr>
        <w:pStyle w:val="ListParagraph"/>
        <w:numPr>
          <w:ilvl w:val="0"/>
          <w:numId w:val="7"/>
        </w:numPr>
        <w:rPr>
          <w:rFonts w:ascii="Arial" w:hAnsi="Arial" w:cs="Arial"/>
          <w:noProof/>
          <w:lang w:eastAsia="en-AU"/>
        </w:rPr>
      </w:pPr>
      <w:r>
        <w:rPr>
          <w:rFonts w:ascii="Arial" w:hAnsi="Arial" w:cs="Arial"/>
          <w:noProof/>
          <w:lang w:eastAsia="en-AU"/>
        </w:rPr>
        <w:t>r</w:t>
      </w:r>
      <w:r w:rsidR="00E4402E">
        <w:rPr>
          <w:rFonts w:ascii="Arial" w:hAnsi="Arial" w:cs="Arial"/>
          <w:noProof/>
          <w:lang w:eastAsia="en-AU"/>
        </w:rPr>
        <w:t xml:space="preserve">ecipients applying for tuition, computers or equipment may need to provide an invoice/quote which Housing Trust </w:t>
      </w:r>
      <w:r>
        <w:rPr>
          <w:rFonts w:ascii="Arial" w:hAnsi="Arial" w:cs="Arial"/>
          <w:noProof/>
          <w:lang w:eastAsia="en-AU"/>
        </w:rPr>
        <w:t>may</w:t>
      </w:r>
      <w:r w:rsidR="00E4402E">
        <w:rPr>
          <w:rFonts w:ascii="Arial" w:hAnsi="Arial" w:cs="Arial"/>
          <w:noProof/>
          <w:lang w:eastAsia="en-AU"/>
        </w:rPr>
        <w:t xml:space="preserve"> pay direct to the supplier</w:t>
      </w:r>
    </w:p>
    <w:p w:rsidR="00E4402E" w:rsidP="00E4402E" w:rsidRDefault="00902A84" w14:paraId="6048CC92" w14:textId="61F24314">
      <w:pPr>
        <w:pStyle w:val="ListParagraph"/>
        <w:numPr>
          <w:ilvl w:val="0"/>
          <w:numId w:val="7"/>
        </w:numPr>
        <w:spacing w:after="0"/>
        <w:rPr>
          <w:rFonts w:ascii="Arial" w:hAnsi="Arial" w:cs="Arial"/>
        </w:rPr>
      </w:pPr>
      <w:r>
        <w:rPr>
          <w:rFonts w:ascii="Arial" w:hAnsi="Arial" w:cs="Arial"/>
          <w:noProof/>
          <w:lang w:eastAsia="en-AU"/>
        </w:rPr>
        <w:t>r</w:t>
      </w:r>
      <w:r w:rsidRPr="00542DE8" w:rsidR="00E4402E">
        <w:rPr>
          <w:rFonts w:ascii="Arial" w:hAnsi="Arial" w:cs="Arial"/>
          <w:noProof/>
          <w:lang w:eastAsia="en-AU"/>
        </w:rPr>
        <w:t>ecipients</w:t>
      </w:r>
      <w:r w:rsidR="00E4402E">
        <w:rPr>
          <w:rFonts w:ascii="Arial" w:hAnsi="Arial" w:cs="Arial"/>
          <w:noProof/>
          <w:lang w:eastAsia="en-AU"/>
        </w:rPr>
        <w:t xml:space="preserve"> will be required</w:t>
      </w:r>
      <w:r w:rsidRPr="000A1610" w:rsidR="00E4402E">
        <w:rPr>
          <w:rFonts w:ascii="Arial" w:hAnsi="Arial" w:cs="Arial"/>
        </w:rPr>
        <w:t xml:space="preserve"> to provide feedback during and at the conclusion of the scholarship</w:t>
      </w:r>
    </w:p>
    <w:p w:rsidRPr="00E4402E" w:rsidR="00E4402E" w:rsidP="00E4402E" w:rsidRDefault="00902A84" w14:paraId="512EEEC4" w14:textId="4F2D0C18">
      <w:pPr>
        <w:pStyle w:val="ListParagraph"/>
        <w:numPr>
          <w:ilvl w:val="0"/>
          <w:numId w:val="7"/>
        </w:numPr>
        <w:spacing w:after="0"/>
        <w:rPr>
          <w:rFonts w:ascii="Arial" w:hAnsi="Arial" w:cs="Arial"/>
        </w:rPr>
      </w:pPr>
      <w:r>
        <w:rPr>
          <w:rFonts w:ascii="Arial" w:hAnsi="Arial" w:cs="Arial"/>
        </w:rPr>
        <w:t>a</w:t>
      </w:r>
      <w:r w:rsidR="00E4402E">
        <w:rPr>
          <w:rFonts w:ascii="Arial" w:hAnsi="Arial" w:cs="Arial"/>
        </w:rPr>
        <w:t xml:space="preserve">ll </w:t>
      </w:r>
      <w:r>
        <w:rPr>
          <w:rFonts w:ascii="Arial" w:hAnsi="Arial" w:cs="Arial"/>
        </w:rPr>
        <w:t>s</w:t>
      </w:r>
      <w:r w:rsidR="00E4402E">
        <w:rPr>
          <w:rFonts w:ascii="Arial" w:hAnsi="Arial" w:cs="Arial"/>
        </w:rPr>
        <w:t>cholarship winners will be required to attend a presentation in April 202</w:t>
      </w:r>
      <w:r w:rsidR="00ED2EE7">
        <w:rPr>
          <w:rFonts w:ascii="Arial" w:hAnsi="Arial" w:cs="Arial"/>
        </w:rPr>
        <w:t>6</w:t>
      </w:r>
      <w:r w:rsidR="00E4402E">
        <w:rPr>
          <w:rFonts w:ascii="Arial" w:hAnsi="Arial" w:cs="Arial"/>
        </w:rPr>
        <w:t xml:space="preserve">. Future scholarships will not be considered if recipients decline. In extenuation circumstances please contact </w:t>
      </w:r>
      <w:r w:rsidR="0030251D">
        <w:rPr>
          <w:rFonts w:ascii="Arial" w:hAnsi="Arial" w:cs="Arial"/>
        </w:rPr>
        <w:t>scholarship managers</w:t>
      </w:r>
      <w:r w:rsidR="00E4402E">
        <w:rPr>
          <w:rFonts w:ascii="Arial" w:hAnsi="Arial" w:cs="Arial"/>
        </w:rPr>
        <w:t xml:space="preserve"> at </w:t>
      </w:r>
      <w:hyperlink w:history="1" r:id="rId10">
        <w:r w:rsidRPr="00E27FCE" w:rsidR="00E4402E">
          <w:rPr>
            <w:rStyle w:val="Hyperlink"/>
            <w:rFonts w:ascii="Arial" w:hAnsi="Arial" w:cs="Arial"/>
          </w:rPr>
          <w:t>TWES@housingtrust.org.au</w:t>
        </w:r>
      </w:hyperlink>
    </w:p>
    <w:p w:rsidR="00E4402E" w:rsidP="00E4402E" w:rsidRDefault="00E4402E" w14:paraId="62FB15FB" w14:textId="5CC51282">
      <w:pPr>
        <w:pStyle w:val="ListParagraph"/>
        <w:numPr>
          <w:ilvl w:val="0"/>
          <w:numId w:val="7"/>
        </w:numPr>
        <w:spacing w:after="0"/>
        <w:rPr>
          <w:rFonts w:ascii="Arial" w:hAnsi="Arial" w:cs="Arial"/>
        </w:rPr>
      </w:pPr>
      <w:r>
        <w:rPr>
          <w:rFonts w:ascii="Arial" w:hAnsi="Arial" w:cs="Arial"/>
        </w:rPr>
        <w:t>r</w:t>
      </w:r>
      <w:r w:rsidRPr="00BA31F1">
        <w:rPr>
          <w:rFonts w:ascii="Arial" w:hAnsi="Arial" w:cs="Arial"/>
        </w:rPr>
        <w:t xml:space="preserve">ecipients </w:t>
      </w:r>
      <w:r>
        <w:rPr>
          <w:rFonts w:ascii="Arial" w:hAnsi="Arial" w:cs="Arial"/>
        </w:rPr>
        <w:t xml:space="preserve">may be photographed and videoed to assist with promotion of the scholarship. These may be used on our website, social media, annual reports and presentations outside of Housing Trust. Please contact </w:t>
      </w:r>
      <w:r w:rsidR="0030251D">
        <w:rPr>
          <w:rFonts w:ascii="Arial" w:hAnsi="Arial" w:cs="Arial"/>
        </w:rPr>
        <w:t>scholarship managers</w:t>
      </w:r>
      <w:r>
        <w:rPr>
          <w:rFonts w:ascii="Arial" w:hAnsi="Arial" w:cs="Arial"/>
        </w:rPr>
        <w:t xml:space="preserve"> should you have any concerns</w:t>
      </w:r>
      <w:r w:rsidR="00775C42">
        <w:rPr>
          <w:rFonts w:ascii="Arial" w:hAnsi="Arial" w:cs="Arial"/>
        </w:rPr>
        <w:t xml:space="preserve"> as </w:t>
      </w:r>
      <w:r w:rsidR="00E22E9F">
        <w:rPr>
          <w:rFonts w:ascii="Arial" w:hAnsi="Arial" w:cs="Arial"/>
        </w:rPr>
        <w:t>allowances may be made</w:t>
      </w:r>
    </w:p>
    <w:p w:rsidRPr="00902A84" w:rsidR="00902A84" w:rsidP="00902A84" w:rsidRDefault="00902A84" w14:paraId="1230560A" w14:textId="77777777">
      <w:pPr>
        <w:pStyle w:val="ListParagraph"/>
        <w:spacing w:after="0"/>
        <w:rPr>
          <w:rFonts w:ascii="Arial" w:hAnsi="Arial" w:cs="Arial"/>
        </w:rPr>
      </w:pPr>
    </w:p>
    <w:p w:rsidR="00E4402E" w:rsidP="00E4402E" w:rsidRDefault="00E4402E" w14:paraId="2D4B11F7" w14:textId="4593BE4A">
      <w:pPr>
        <w:spacing w:after="200" w:line="276" w:lineRule="auto"/>
        <w:jc w:val="both"/>
        <w:rPr>
          <w:rFonts w:ascii="Arial" w:hAnsi="Arial"/>
          <w:color w:val="000000" w:themeColor="text1"/>
          <w:lang w:val="en" w:eastAsia="en-AU"/>
        </w:rPr>
      </w:pPr>
      <w:r>
        <w:rPr>
          <w:rFonts w:ascii="Arial" w:hAnsi="Arial" w:cs="Arial"/>
          <w:noProof/>
          <w:lang w:eastAsia="en-AU"/>
        </w:rPr>
        <w:t>Applicants should be aware that demand for the Tylah West Education Sh</w:t>
      </w:r>
      <w:r w:rsidR="00902A84">
        <w:rPr>
          <w:rFonts w:ascii="Arial" w:hAnsi="Arial" w:cs="Arial"/>
          <w:noProof/>
          <w:lang w:eastAsia="en-AU"/>
        </w:rPr>
        <w:t>olarships</w:t>
      </w:r>
      <w:r>
        <w:rPr>
          <w:rFonts w:ascii="Arial" w:hAnsi="Arial" w:cs="Arial"/>
          <w:noProof/>
          <w:lang w:eastAsia="en-AU"/>
        </w:rPr>
        <w:t xml:space="preserve"> is high. </w:t>
      </w:r>
      <w:r>
        <w:rPr>
          <w:rFonts w:ascii="Arial" w:hAnsi="Arial"/>
          <w:color w:val="000000" w:themeColor="text1"/>
          <w:lang w:val="en" w:eastAsia="en-AU"/>
        </w:rPr>
        <w:t xml:space="preserve">Should there be more applicants than funding available, scholarship managers will base selection of recipients by the assessment criteria. Consideration may be given to reducing individual payments to enable more recipients to receive funding. Previous recipients may not receive scholarships if excessive applications are received to allow for a fair and equitable share of the limited funding.  </w:t>
      </w:r>
    </w:p>
    <w:p w:rsidRPr="002F764C" w:rsidR="00E4402E" w:rsidP="43A25CBD" w:rsidRDefault="00E4402E" w14:paraId="4CFF59F3" w14:textId="20A049FE">
      <w:pPr>
        <w:spacing w:after="200" w:line="276" w:lineRule="auto"/>
        <w:jc w:val="both"/>
        <w:rPr>
          <w:rFonts w:ascii="Arial" w:hAnsi="Arial" w:cs="Arial"/>
          <w:color w:val="000000" w:themeColor="text1"/>
          <w:lang w:val="en-US" w:eastAsia="en-AU"/>
        </w:rPr>
      </w:pPr>
      <w:r w:rsidRPr="43A25CBD" w:rsidR="00E4402E">
        <w:rPr>
          <w:rFonts w:ascii="Arial" w:hAnsi="Arial" w:cs="Arial"/>
          <w:color w:val="000000" w:themeColor="text1" w:themeTint="FF" w:themeShade="FF"/>
          <w:lang w:val="en-US"/>
        </w:rPr>
        <w:t xml:space="preserve">The selection panel will ensure that a fair, transparent and rigorous process is applied. </w:t>
      </w:r>
      <w:r w:rsidRPr="43A25CBD" w:rsidR="00E4402E">
        <w:rPr>
          <w:rFonts w:ascii="Arial" w:hAnsi="Arial" w:cs="Arial"/>
          <w:color w:val="000000" w:themeColor="text1" w:themeTint="FF" w:themeShade="FF"/>
          <w:lang w:val="en-US"/>
        </w:rPr>
        <w:t>The decisions of the selection panel with respect to successful applicants and any other matter</w:t>
      </w:r>
      <w:r w:rsidRPr="43A25CBD" w:rsidR="00902A84">
        <w:rPr>
          <w:rFonts w:ascii="Arial" w:hAnsi="Arial" w:cs="Arial"/>
          <w:color w:val="000000" w:themeColor="text1" w:themeTint="FF" w:themeShade="FF"/>
          <w:lang w:val="en-US"/>
        </w:rPr>
        <w:t xml:space="preserve">s </w:t>
      </w:r>
      <w:r w:rsidRPr="43A25CBD" w:rsidR="00E4402E">
        <w:rPr>
          <w:rFonts w:ascii="Arial" w:hAnsi="Arial" w:cs="Arial"/>
          <w:color w:val="000000" w:themeColor="text1" w:themeTint="FF" w:themeShade="FF"/>
          <w:lang w:val="en-US"/>
        </w:rPr>
        <w:t>relative to applications will be final and binding.</w:t>
      </w:r>
      <w:r w:rsidRPr="43A25CBD" w:rsidR="00E4402E">
        <w:rPr>
          <w:rFonts w:ascii="Arial" w:hAnsi="Arial" w:cs="Arial"/>
          <w:color w:val="000000" w:themeColor="text1" w:themeTint="FF" w:themeShade="FF"/>
          <w:lang w:val="en-US"/>
        </w:rPr>
        <w:t xml:space="preserve"> No appeals will be accepted.</w:t>
      </w:r>
    </w:p>
    <w:p w:rsidRPr="00E4402E" w:rsidR="002D5434" w:rsidP="00E4402E" w:rsidRDefault="002D5434" w14:paraId="24F24199" w14:textId="02502ABF">
      <w:pPr>
        <w:rPr>
          <w:rFonts w:ascii="Arial" w:hAnsi="Arial" w:cs="Arial"/>
          <w:noProof/>
          <w:lang w:eastAsia="en-AU"/>
        </w:rPr>
      </w:pPr>
      <w:r>
        <w:rPr>
          <w:rFonts w:ascii="Arial" w:hAnsi="Arial" w:cs="Arial"/>
          <w:noProof/>
          <w:lang w:eastAsia="en-AU"/>
        </w:rPr>
        <w:t xml:space="preserve">Should you have any questions please call the Housing Trust office on 4254 1166 or email </w:t>
      </w:r>
      <w:r w:rsidR="0030251D">
        <w:rPr>
          <w:rFonts w:ascii="Arial" w:hAnsi="Arial" w:cs="Arial"/>
          <w:noProof/>
          <w:lang w:eastAsia="en-AU"/>
        </w:rPr>
        <w:t>the sch</w:t>
      </w:r>
      <w:r w:rsidR="00D048E7">
        <w:rPr>
          <w:rFonts w:ascii="Arial" w:hAnsi="Arial" w:cs="Arial"/>
          <w:noProof/>
          <w:lang w:eastAsia="en-AU"/>
        </w:rPr>
        <w:t>olarship</w:t>
      </w:r>
      <w:r w:rsidR="0030251D">
        <w:rPr>
          <w:rFonts w:ascii="Arial" w:hAnsi="Arial" w:cs="Arial"/>
          <w:noProof/>
          <w:lang w:eastAsia="en-AU"/>
        </w:rPr>
        <w:t xml:space="preserve"> managers</w:t>
      </w:r>
      <w:r>
        <w:rPr>
          <w:rFonts w:ascii="Arial" w:hAnsi="Arial" w:cs="Arial"/>
          <w:noProof/>
          <w:lang w:eastAsia="en-AU"/>
        </w:rPr>
        <w:t xml:space="preserve"> at </w:t>
      </w:r>
      <w:hyperlink w:history="1" r:id="rId11">
        <w:r w:rsidRPr="00E27FCE">
          <w:rPr>
            <w:rStyle w:val="Hyperlink"/>
            <w:rFonts w:ascii="Arial" w:hAnsi="Arial" w:cs="Arial"/>
            <w:noProof/>
            <w:lang w:eastAsia="en-AU"/>
          </w:rPr>
          <w:t>TWES@housingtrust.org.au</w:t>
        </w:r>
      </w:hyperlink>
      <w:r>
        <w:rPr>
          <w:rFonts w:ascii="Arial" w:hAnsi="Arial" w:cs="Arial"/>
          <w:noProof/>
          <w:lang w:eastAsia="en-AU"/>
        </w:rPr>
        <w:t xml:space="preserve"> Should you wish to escalate your queries please contact Rachel Foster, Executive Manager Communications and Engagment at </w:t>
      </w:r>
      <w:hyperlink w:history="1" r:id="rId12">
        <w:r w:rsidRPr="00E27FCE">
          <w:rPr>
            <w:rStyle w:val="Hyperlink"/>
            <w:rFonts w:ascii="Arial" w:hAnsi="Arial" w:cs="Arial"/>
            <w:noProof/>
            <w:lang w:eastAsia="en-AU"/>
          </w:rPr>
          <w:t>info@housingtrust.org.au</w:t>
        </w:r>
      </w:hyperlink>
    </w:p>
    <w:sectPr w:rsidRPr="00E4402E" w:rsidR="002D543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4C9B"/>
    <w:multiLevelType w:val="hybridMultilevel"/>
    <w:tmpl w:val="368864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1100C3F"/>
    <w:multiLevelType w:val="hybridMultilevel"/>
    <w:tmpl w:val="00D43F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4B90872"/>
    <w:multiLevelType w:val="hybridMultilevel"/>
    <w:tmpl w:val="7B7A65C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8870902"/>
    <w:multiLevelType w:val="hybridMultilevel"/>
    <w:tmpl w:val="9A681D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4A5F52FE"/>
    <w:multiLevelType w:val="hybridMultilevel"/>
    <w:tmpl w:val="3F44A8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4AC23FFE"/>
    <w:multiLevelType w:val="hybridMultilevel"/>
    <w:tmpl w:val="51C8C1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4B5B29C4"/>
    <w:multiLevelType w:val="hybridMultilevel"/>
    <w:tmpl w:val="DB40E39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655E1DBE"/>
    <w:multiLevelType w:val="hybridMultilevel"/>
    <w:tmpl w:val="4BD47EE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443917898">
    <w:abstractNumId w:val="2"/>
  </w:num>
  <w:num w:numId="2" w16cid:durableId="100564634">
    <w:abstractNumId w:val="1"/>
  </w:num>
  <w:num w:numId="3" w16cid:durableId="860817842">
    <w:abstractNumId w:val="3"/>
  </w:num>
  <w:num w:numId="4" w16cid:durableId="1156990955">
    <w:abstractNumId w:val="6"/>
  </w:num>
  <w:num w:numId="5" w16cid:durableId="1917977983">
    <w:abstractNumId w:val="0"/>
  </w:num>
  <w:num w:numId="6" w16cid:durableId="1472406845">
    <w:abstractNumId w:val="4"/>
  </w:num>
  <w:num w:numId="7" w16cid:durableId="1040394997">
    <w:abstractNumId w:val="7"/>
  </w:num>
  <w:num w:numId="8" w16cid:durableId="616790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65"/>
    <w:rsid w:val="00063465"/>
    <w:rsid w:val="00100A3F"/>
    <w:rsid w:val="001C366C"/>
    <w:rsid w:val="00256AAC"/>
    <w:rsid w:val="002D5434"/>
    <w:rsid w:val="0030251D"/>
    <w:rsid w:val="003C172B"/>
    <w:rsid w:val="003D3104"/>
    <w:rsid w:val="00427B34"/>
    <w:rsid w:val="00490DAD"/>
    <w:rsid w:val="004B2102"/>
    <w:rsid w:val="004C6426"/>
    <w:rsid w:val="00590FA4"/>
    <w:rsid w:val="00630DA3"/>
    <w:rsid w:val="00640A88"/>
    <w:rsid w:val="006911F6"/>
    <w:rsid w:val="00755384"/>
    <w:rsid w:val="00775C42"/>
    <w:rsid w:val="007A5D88"/>
    <w:rsid w:val="007E676D"/>
    <w:rsid w:val="008B4D37"/>
    <w:rsid w:val="00902A84"/>
    <w:rsid w:val="00934C78"/>
    <w:rsid w:val="00966110"/>
    <w:rsid w:val="00C41AE6"/>
    <w:rsid w:val="00CA6386"/>
    <w:rsid w:val="00CC5154"/>
    <w:rsid w:val="00D048E7"/>
    <w:rsid w:val="00D87E08"/>
    <w:rsid w:val="00D97F8A"/>
    <w:rsid w:val="00E22E9F"/>
    <w:rsid w:val="00E4402E"/>
    <w:rsid w:val="00E638B1"/>
    <w:rsid w:val="00ED2EE7"/>
    <w:rsid w:val="43A25C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0EE9"/>
  <w15:chartTrackingRefBased/>
  <w15:docId w15:val="{7FCFD7A7-8519-40EC-B36E-90B09E54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63465"/>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3465"/>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34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34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34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3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46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3465"/>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063465"/>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063465"/>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063465"/>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063465"/>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06346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6346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6346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63465"/>
    <w:rPr>
      <w:rFonts w:eastAsiaTheme="majorEastAsia" w:cstheme="majorBidi"/>
      <w:color w:val="272727" w:themeColor="text1" w:themeTint="D8"/>
    </w:rPr>
  </w:style>
  <w:style w:type="paragraph" w:styleId="Title">
    <w:name w:val="Title"/>
    <w:basedOn w:val="Normal"/>
    <w:next w:val="Normal"/>
    <w:link w:val="TitleChar"/>
    <w:uiPriority w:val="10"/>
    <w:qFormat/>
    <w:rsid w:val="0006346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6346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6346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63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465"/>
    <w:pPr>
      <w:spacing w:before="160"/>
      <w:jc w:val="center"/>
    </w:pPr>
    <w:rPr>
      <w:i/>
      <w:iCs/>
      <w:color w:val="404040" w:themeColor="text1" w:themeTint="BF"/>
    </w:rPr>
  </w:style>
  <w:style w:type="character" w:styleId="QuoteChar" w:customStyle="1">
    <w:name w:val="Quote Char"/>
    <w:basedOn w:val="DefaultParagraphFont"/>
    <w:link w:val="Quote"/>
    <w:uiPriority w:val="29"/>
    <w:rsid w:val="00063465"/>
    <w:rPr>
      <w:i/>
      <w:iCs/>
      <w:color w:val="404040" w:themeColor="text1" w:themeTint="BF"/>
    </w:rPr>
  </w:style>
  <w:style w:type="paragraph" w:styleId="ListParagraph">
    <w:name w:val="List Paragraph"/>
    <w:basedOn w:val="Normal"/>
    <w:uiPriority w:val="34"/>
    <w:qFormat/>
    <w:rsid w:val="00063465"/>
    <w:pPr>
      <w:ind w:left="720"/>
      <w:contextualSpacing/>
    </w:pPr>
  </w:style>
  <w:style w:type="character" w:styleId="IntenseEmphasis">
    <w:name w:val="Intense Emphasis"/>
    <w:basedOn w:val="DefaultParagraphFont"/>
    <w:uiPriority w:val="21"/>
    <w:qFormat/>
    <w:rsid w:val="00063465"/>
    <w:rPr>
      <w:i/>
      <w:iCs/>
      <w:color w:val="2F5496" w:themeColor="accent1" w:themeShade="BF"/>
    </w:rPr>
  </w:style>
  <w:style w:type="paragraph" w:styleId="IntenseQuote">
    <w:name w:val="Intense Quote"/>
    <w:basedOn w:val="Normal"/>
    <w:next w:val="Normal"/>
    <w:link w:val="IntenseQuoteChar"/>
    <w:uiPriority w:val="30"/>
    <w:qFormat/>
    <w:rsid w:val="00063465"/>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063465"/>
    <w:rPr>
      <w:i/>
      <w:iCs/>
      <w:color w:val="2F5496" w:themeColor="accent1" w:themeShade="BF"/>
    </w:rPr>
  </w:style>
  <w:style w:type="character" w:styleId="IntenseReference">
    <w:name w:val="Intense Reference"/>
    <w:basedOn w:val="DefaultParagraphFont"/>
    <w:uiPriority w:val="32"/>
    <w:qFormat/>
    <w:rsid w:val="00063465"/>
    <w:rPr>
      <w:b/>
      <w:bCs/>
      <w:smallCaps/>
      <w:color w:val="2F5496" w:themeColor="accent1" w:themeShade="BF"/>
      <w:spacing w:val="5"/>
    </w:rPr>
  </w:style>
  <w:style w:type="table" w:styleId="TableGrid">
    <w:name w:val="Table Grid"/>
    <w:basedOn w:val="TableNormal"/>
    <w:uiPriority w:val="39"/>
    <w:rsid w:val="000634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ad" w:customStyle="1">
    <w:name w:val="lead"/>
    <w:basedOn w:val="Normal"/>
    <w:rsid w:val="001C366C"/>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Hyperlink">
    <w:name w:val="Hyperlink"/>
    <w:basedOn w:val="DefaultParagraphFont"/>
    <w:uiPriority w:val="99"/>
    <w:unhideWhenUsed/>
    <w:rsid w:val="00E4402E"/>
    <w:rPr>
      <w:color w:val="0563C1" w:themeColor="hyperlink"/>
      <w:u w:val="single"/>
    </w:rPr>
  </w:style>
  <w:style w:type="character" w:styleId="UnresolvedMention">
    <w:name w:val="Unresolved Mention"/>
    <w:basedOn w:val="DefaultParagraphFont"/>
    <w:uiPriority w:val="99"/>
    <w:semiHidden/>
    <w:unhideWhenUsed/>
    <w:rsid w:val="00E44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info@housingtrust.org.au"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TWES@housingtrust.org.au" TargetMode="External" Id="rId11" /><Relationship Type="http://schemas.openxmlformats.org/officeDocument/2006/relationships/styles" Target="styles.xml" Id="rId5" /><Relationship Type="http://schemas.openxmlformats.org/officeDocument/2006/relationships/hyperlink" Target="mailto:TWES@housingtrust.org.au" TargetMode="External"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6B057AFC65B409906833E94D09DF9" ma:contentTypeVersion="13" ma:contentTypeDescription="Create a new document." ma:contentTypeScope="" ma:versionID="d714e81affe7d20a325a10363204fec6">
  <xsd:schema xmlns:xsd="http://www.w3.org/2001/XMLSchema" xmlns:xs="http://www.w3.org/2001/XMLSchema" xmlns:p="http://schemas.microsoft.com/office/2006/metadata/properties" xmlns:ns2="45b46adb-bd3c-49af-9e23-19a320b88966" xmlns:ns3="cd686ae6-dad7-43f7-84fa-522edabe5037" targetNamespace="http://schemas.microsoft.com/office/2006/metadata/properties" ma:root="true" ma:fieldsID="06630cebfd21c7922949d38d09bdbeca" ns2:_="" ns3:_="">
    <xsd:import namespace="45b46adb-bd3c-49af-9e23-19a320b88966"/>
    <xsd:import namespace="cd686ae6-dad7-43f7-84fa-522edabe50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46adb-bd3c-49af-9e23-19a320b88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97641ac-6036-48ac-b9f5-ebe3cf82c8a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686ae6-dad7-43f7-84fa-522edabe50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2d91a15-c412-449c-b0cf-9ea02dc4068f}" ma:internalName="TaxCatchAll" ma:showField="CatchAllData" ma:web="cd686ae6-dad7-43f7-84fa-522edabe5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686ae6-dad7-43f7-84fa-522edabe5037" xsi:nil="true"/>
    <lcf76f155ced4ddcb4097134ff3c332f xmlns="45b46adb-bd3c-49af-9e23-19a320b889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661713-96D5-44F4-A166-09EC7B8E3030}">
  <ds:schemaRefs>
    <ds:schemaRef ds:uri="http://schemas.microsoft.com/sharepoint/v3/contenttype/forms"/>
  </ds:schemaRefs>
</ds:datastoreItem>
</file>

<file path=customXml/itemProps2.xml><?xml version="1.0" encoding="utf-8"?>
<ds:datastoreItem xmlns:ds="http://schemas.openxmlformats.org/officeDocument/2006/customXml" ds:itemID="{904C98D0-AF2E-41EF-AE35-CD196C004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46adb-bd3c-49af-9e23-19a320b88966"/>
    <ds:schemaRef ds:uri="cd686ae6-dad7-43f7-84fa-522edabe5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DB9DD-EFF9-40C2-B36F-942C3F8858EB}">
  <ds:schemaRefs>
    <ds:schemaRef ds:uri="http://schemas.microsoft.com/office/2006/metadata/properties"/>
    <ds:schemaRef ds:uri="http://schemas.microsoft.com/office/infopath/2007/PartnerControls"/>
    <ds:schemaRef ds:uri="cd686ae6-dad7-43f7-84fa-522edabe5037"/>
    <ds:schemaRef ds:uri="45b46adb-bd3c-49af-9e23-19a320b8896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 Reed</dc:creator>
  <keywords/>
  <dc:description/>
  <lastModifiedBy>Natalie Rowe</lastModifiedBy>
  <revision>18</revision>
  <lastPrinted>2024-10-09T03:31:00.0000000Z</lastPrinted>
  <dcterms:created xsi:type="dcterms:W3CDTF">2024-10-09T03:34:00.0000000Z</dcterms:created>
  <dcterms:modified xsi:type="dcterms:W3CDTF">2025-09-30T01:29:35.4457982Z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0x01010052C6B057AFC65B409906833E94D09DF9</vt:lpwstr>
  </property>
  <property fmtid="{D5CDD505-2E9C-101B-9397-08002B2CF9AE}" pid="3" name="MediaServiceImageTags">
    <vt:lpwstr/>
  </property>
  <property fmtid="{D5CDD505-2E9C-101B-9397-08002B2CF9AE}" pid="5" name="docLang">
    <vt:lpwstr>en</vt:lpwstr>
  </property>
</Properties>
</file>